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0006" w14:textId="77777777" w:rsidR="0024089E" w:rsidRPr="0024089E" w:rsidRDefault="0024089E" w:rsidP="0024089E">
      <w:pPr>
        <w:rPr>
          <w:b/>
          <w:bCs/>
        </w:rPr>
      </w:pPr>
      <w:r w:rsidRPr="0024089E">
        <w:rPr>
          <w:b/>
          <w:bCs/>
        </w:rPr>
        <w:t>Selection Process for Implementation Pilots</w:t>
      </w:r>
    </w:p>
    <w:p w14:paraId="6C7BC616" w14:textId="4E5FE082" w:rsidR="0024089E" w:rsidRDefault="0024089E" w:rsidP="0024089E">
      <w:r>
        <w:t>Step 1. Providers to complete a brief Expression of Interest. These can be completed on a rolling basis.</w:t>
      </w:r>
    </w:p>
    <w:p w14:paraId="636B2703" w14:textId="77777777" w:rsidR="00CB1B2D" w:rsidRDefault="0024089E" w:rsidP="00CB1B2D">
      <w:r>
        <w:t xml:space="preserve">Step 2. Research team to review the EOIs and identify need for more </w:t>
      </w:r>
      <w:r w:rsidR="00CB1B2D">
        <w:t>information.</w:t>
      </w:r>
    </w:p>
    <w:p w14:paraId="20C48305" w14:textId="1045422A" w:rsidR="00CB1B2D" w:rsidRDefault="00EE6143" w:rsidP="00CB1B2D">
      <w:pPr>
        <w:pStyle w:val="ListParagraph"/>
        <w:numPr>
          <w:ilvl w:val="0"/>
          <w:numId w:val="3"/>
        </w:numPr>
      </w:pPr>
      <w:r>
        <w:t>We will co</w:t>
      </w:r>
      <w:r w:rsidR="0024089E">
        <w:t xml:space="preserve">ntact providers to gauge capacity and need for </w:t>
      </w:r>
      <w:r w:rsidR="00CB1B2D">
        <w:t>support</w:t>
      </w:r>
      <w:r w:rsidR="00EE53C4">
        <w:t xml:space="preserve"> including how much funding is needed</w:t>
      </w:r>
      <w:r w:rsidR="00CB1B2D">
        <w:t>.</w:t>
      </w:r>
    </w:p>
    <w:p w14:paraId="2DE323FE" w14:textId="667E58A2" w:rsidR="0024089E" w:rsidRDefault="00EE6143" w:rsidP="00CB1B2D">
      <w:pPr>
        <w:pStyle w:val="ListParagraph"/>
        <w:numPr>
          <w:ilvl w:val="0"/>
          <w:numId w:val="3"/>
        </w:numPr>
      </w:pPr>
      <w:r>
        <w:t>We will c</w:t>
      </w:r>
      <w:r w:rsidR="0024089E">
        <w:t xml:space="preserve">ontact researchers to ensure availability to support </w:t>
      </w:r>
      <w:r w:rsidR="00CB1B2D">
        <w:t>implementation.</w:t>
      </w:r>
    </w:p>
    <w:p w14:paraId="395FDFD8" w14:textId="204590AF" w:rsidR="00EE6143" w:rsidRDefault="00EE6143" w:rsidP="00CB1B2D">
      <w:pPr>
        <w:pStyle w:val="ListParagraph"/>
        <w:numPr>
          <w:ilvl w:val="0"/>
          <w:numId w:val="3"/>
        </w:numPr>
      </w:pPr>
      <w:r>
        <w:t>We will assess HLIN team capabilities and capacity.</w:t>
      </w:r>
    </w:p>
    <w:p w14:paraId="79D667E4" w14:textId="513C0399" w:rsidR="00EE6143" w:rsidRDefault="00EE6143" w:rsidP="00EE6143">
      <w:pPr>
        <w:pStyle w:val="ListParagraph"/>
        <w:numPr>
          <w:ilvl w:val="0"/>
          <w:numId w:val="3"/>
        </w:numPr>
      </w:pPr>
      <w:r>
        <w:t>Decision timeline in two to three weeks in most cases</w:t>
      </w:r>
      <w:r w:rsidR="007A3597">
        <w:t>; if more time is needed we will communicate with the provide and keep them informed.</w:t>
      </w:r>
    </w:p>
    <w:p w14:paraId="7DE8A48E" w14:textId="77777777" w:rsidR="00CB1B2D" w:rsidRDefault="0024089E" w:rsidP="00CB1B2D">
      <w:r>
        <w:t xml:space="preserve">Step 3. </w:t>
      </w:r>
      <w:r w:rsidR="00CB1B2D">
        <w:t>Review application and select pilots</w:t>
      </w:r>
    </w:p>
    <w:p w14:paraId="60FDE142" w14:textId="10605107" w:rsidR="00CB1B2D" w:rsidRDefault="00EE6143" w:rsidP="00CB1B2D">
      <w:pPr>
        <w:pStyle w:val="ListParagraph"/>
        <w:numPr>
          <w:ilvl w:val="0"/>
          <w:numId w:val="4"/>
        </w:numPr>
      </w:pPr>
      <w:r>
        <w:t>The r</w:t>
      </w:r>
      <w:r w:rsidR="00CB1B2D">
        <w:t xml:space="preserve">esearch team (3-4) and potentially advisory board members to serve as a selection committee. </w:t>
      </w:r>
    </w:p>
    <w:p w14:paraId="06B77C9E" w14:textId="77777777" w:rsidR="0024089E" w:rsidRDefault="00CB1B2D" w:rsidP="00CB1B2D">
      <w:pPr>
        <w:pStyle w:val="ListParagraph"/>
        <w:numPr>
          <w:ilvl w:val="0"/>
          <w:numId w:val="4"/>
        </w:numPr>
      </w:pPr>
      <w:r>
        <w:t>Each member will evaluate the EOI and information based on the following s</w:t>
      </w:r>
      <w:r w:rsidR="0024089E">
        <w:t xml:space="preserve">election </w:t>
      </w:r>
      <w:r>
        <w:t>c</w:t>
      </w:r>
      <w:r w:rsidR="0024089E">
        <w:t>riteria</w:t>
      </w:r>
      <w:r>
        <w:t>:</w:t>
      </w:r>
    </w:p>
    <w:p w14:paraId="4834727E" w14:textId="77777777" w:rsidR="00CB1B2D" w:rsidRDefault="00CB1B2D" w:rsidP="00CB1B2D">
      <w:pPr>
        <w:pStyle w:val="ListParagraph"/>
        <w:numPr>
          <w:ilvl w:val="1"/>
          <w:numId w:val="4"/>
        </w:numPr>
      </w:pPr>
      <w:r>
        <w:t>Resources required to implement the programme (i.e., do we have sufficient funds and will funds be available for other pilots)</w:t>
      </w:r>
    </w:p>
    <w:p w14:paraId="1F19355A" w14:textId="77777777" w:rsidR="00CB1B2D" w:rsidRDefault="00CB1B2D" w:rsidP="00CB1B2D">
      <w:pPr>
        <w:pStyle w:val="ListParagraph"/>
        <w:numPr>
          <w:ilvl w:val="1"/>
          <w:numId w:val="4"/>
        </w:numPr>
      </w:pPr>
      <w:r>
        <w:t xml:space="preserve">Value to the communities—community engagement shows a desire for the programme </w:t>
      </w:r>
    </w:p>
    <w:p w14:paraId="25206E8D" w14:textId="747C2D13" w:rsidR="00FB528D" w:rsidRDefault="00CB1B2D" w:rsidP="00FB528D">
      <w:pPr>
        <w:pStyle w:val="ListParagraph"/>
        <w:numPr>
          <w:ilvl w:val="1"/>
          <w:numId w:val="4"/>
        </w:numPr>
      </w:pPr>
      <w:r>
        <w:t>Impact-does the project have potential to impact a key health need in the community</w:t>
      </w:r>
      <w:r w:rsidR="00EE6143">
        <w:t xml:space="preserve">. The health need is </w:t>
      </w:r>
      <w:r w:rsidR="007A3597">
        <w:t xml:space="preserve">doesn’t have to be something that is from the health system, but rather should be </w:t>
      </w:r>
      <w:r w:rsidR="00EE6143">
        <w:t>driven from the community.</w:t>
      </w:r>
      <w:r w:rsidR="007A3597">
        <w:t xml:space="preserve"> We are looking for an explanation as to why this is important for the community. We also want to consider whether this can be part of a sustainable solution to the issue.</w:t>
      </w:r>
      <w:r w:rsidR="00EE6143">
        <w:t xml:space="preserve"> </w:t>
      </w:r>
    </w:p>
    <w:p w14:paraId="683DDB2E" w14:textId="1BADE932" w:rsidR="00FB528D" w:rsidRDefault="00FB528D" w:rsidP="00FB528D">
      <w:pPr>
        <w:pStyle w:val="ListParagraph"/>
        <w:numPr>
          <w:ilvl w:val="1"/>
          <w:numId w:val="4"/>
        </w:numPr>
      </w:pPr>
      <w:r>
        <w:t>Timing—can the pilot be implemented on a flexible timeframe for the research team</w:t>
      </w:r>
      <w:r w:rsidR="005A2EB4">
        <w:t>?</w:t>
      </w:r>
      <w:r w:rsidR="007A3597">
        <w:t xml:space="preserve"> We need to balance the needs of the researchers, the HLIN team and the community provider to have successful implementation. In some cases, that might mean delaying the start of the implementation.</w:t>
      </w:r>
    </w:p>
    <w:p w14:paraId="280E6A40" w14:textId="5250152D" w:rsidR="00CB1B2D" w:rsidRDefault="00CB1B2D" w:rsidP="00CB1B2D">
      <w:pPr>
        <w:pStyle w:val="ListParagraph"/>
        <w:numPr>
          <w:ilvl w:val="0"/>
          <w:numId w:val="4"/>
        </w:numPr>
      </w:pPr>
      <w:r>
        <w:t>Criteria will be weighted equality on a 5-point system</w:t>
      </w:r>
      <w:r w:rsidR="007A3597">
        <w:t xml:space="preserve"> (5 = high and 1 = low). </w:t>
      </w:r>
    </w:p>
    <w:p w14:paraId="4C0EDA5D" w14:textId="77777777" w:rsidR="00CB1B2D" w:rsidRDefault="00CB1B2D" w:rsidP="00CB1B2D">
      <w:pPr>
        <w:pStyle w:val="ListParagraph"/>
        <w:numPr>
          <w:ilvl w:val="0"/>
          <w:numId w:val="4"/>
        </w:numPr>
      </w:pPr>
      <w:r>
        <w:t>Members will rank order the EOIs if multiple ones are received and make a Y or N recommendation for funding.</w:t>
      </w:r>
    </w:p>
    <w:p w14:paraId="70DBF5B4" w14:textId="56206497" w:rsidR="00CB1B2D" w:rsidRDefault="00CB1B2D" w:rsidP="00CB1B2D">
      <w:pPr>
        <w:pStyle w:val="ListParagraph"/>
        <w:numPr>
          <w:ilvl w:val="0"/>
          <w:numId w:val="4"/>
        </w:numPr>
      </w:pPr>
      <w:r>
        <w:t>Online meeting will be held to review the marking in case of disagreements</w:t>
      </w:r>
      <w:r w:rsidR="007A3597">
        <w:t xml:space="preserve"> amongst reviewers</w:t>
      </w:r>
      <w:r>
        <w:t xml:space="preserve"> or insufficient resources to fund all EOIs</w:t>
      </w:r>
    </w:p>
    <w:p w14:paraId="416DE504" w14:textId="3A464C29" w:rsidR="00CB1B2D" w:rsidRDefault="00CB1B2D" w:rsidP="00CB1B2D">
      <w:pPr>
        <w:pStyle w:val="ListParagraph"/>
        <w:numPr>
          <w:ilvl w:val="0"/>
          <w:numId w:val="4"/>
        </w:numPr>
      </w:pPr>
      <w:r>
        <w:t xml:space="preserve">In cases of similar ranking/recommendation, we will prioritise pilots that are in a health issue that is a priority for Healthier Lives NSC. </w:t>
      </w:r>
      <w:r w:rsidR="007A3597">
        <w:t>We will also consider geography (i.e., providers close together to save on travel costs).</w:t>
      </w:r>
    </w:p>
    <w:p w14:paraId="2FF79036" w14:textId="21678D74" w:rsidR="005A2EB4" w:rsidRDefault="005A2EB4"/>
    <w:sectPr w:rsidR="005A2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7C08"/>
    <w:multiLevelType w:val="hybridMultilevel"/>
    <w:tmpl w:val="9BA47BAE"/>
    <w:lvl w:ilvl="0" w:tplc="79E8520E">
      <w:start w:val="1"/>
      <w:numFmt w:val="upperRoman"/>
      <w:lvlText w:val="%1."/>
      <w:lvlJc w:val="left"/>
      <w:pPr>
        <w:ind w:left="1080" w:hanging="720"/>
      </w:pPr>
      <w:rPr>
        <w:rFonts w:hint="default"/>
      </w:rPr>
    </w:lvl>
    <w:lvl w:ilvl="1" w:tplc="14090019">
      <w:start w:val="1"/>
      <w:numFmt w:val="lowerLetter"/>
      <w:lvlText w:val="%2."/>
      <w:lvlJc w:val="left"/>
      <w:pPr>
        <w:ind w:left="1440" w:hanging="360"/>
      </w:pPr>
    </w:lvl>
    <w:lvl w:ilvl="2" w:tplc="3CC821E0">
      <w:start w:val="1"/>
      <w:numFmt w:val="lowerLetter"/>
      <w:lvlText w:val="%3."/>
      <w:lvlJc w:val="right"/>
      <w:pPr>
        <w:ind w:left="2160" w:hanging="180"/>
      </w:pPr>
      <w:rPr>
        <w:rFonts w:asciiTheme="minorHAnsi" w:eastAsiaTheme="minorEastAsia" w:hAnsiTheme="minorHAnsi" w:cstheme="minorBid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3D142A8"/>
    <w:multiLevelType w:val="hybridMultilevel"/>
    <w:tmpl w:val="6D2A5A72"/>
    <w:lvl w:ilvl="0" w:tplc="14090019">
      <w:start w:val="1"/>
      <w:numFmt w:val="lowerLetter"/>
      <w:lvlText w:val="%1."/>
      <w:lvlJc w:val="left"/>
      <w:pPr>
        <w:ind w:left="720" w:hanging="360"/>
      </w:pPr>
      <w:rPr>
        <w:rFonts w:hint="default"/>
      </w:rPr>
    </w:lvl>
    <w:lvl w:ilvl="1" w:tplc="2BAE33DC">
      <w:start w:val="1"/>
      <w:numFmt w:val="lowerRoman"/>
      <w:lvlText w:val="%2."/>
      <w:lvlJc w:val="left"/>
      <w:pPr>
        <w:ind w:left="1440" w:hanging="360"/>
      </w:pPr>
      <w:rPr>
        <w:rFonts w:asciiTheme="minorHAnsi" w:eastAsiaTheme="minorEastAsia"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7AC7281"/>
    <w:multiLevelType w:val="hybridMultilevel"/>
    <w:tmpl w:val="308E0318"/>
    <w:lvl w:ilvl="0" w:tplc="458A330E">
      <w:start w:val="1"/>
      <w:numFmt w:val="upperRoman"/>
      <w:lvlText w:val="%1."/>
      <w:lvlJc w:val="left"/>
      <w:pPr>
        <w:ind w:left="108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D974BB4"/>
    <w:multiLevelType w:val="hybridMultilevel"/>
    <w:tmpl w:val="52A6FC9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28218554">
    <w:abstractNumId w:val="2"/>
  </w:num>
  <w:num w:numId="2" w16cid:durableId="714473819">
    <w:abstractNumId w:val="0"/>
  </w:num>
  <w:num w:numId="3" w16cid:durableId="134297907">
    <w:abstractNumId w:val="3"/>
  </w:num>
  <w:num w:numId="4" w16cid:durableId="139986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9E"/>
    <w:rsid w:val="002363B5"/>
    <w:rsid w:val="0024089E"/>
    <w:rsid w:val="00584AA2"/>
    <w:rsid w:val="00596F12"/>
    <w:rsid w:val="005A2EB4"/>
    <w:rsid w:val="006F4233"/>
    <w:rsid w:val="007A3597"/>
    <w:rsid w:val="008F6F7D"/>
    <w:rsid w:val="00BF3C4E"/>
    <w:rsid w:val="00CB1B2D"/>
    <w:rsid w:val="00EE53C4"/>
    <w:rsid w:val="00EE6143"/>
    <w:rsid w:val="00FB528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55E9"/>
  <w15:chartTrackingRefBased/>
  <w15:docId w15:val="{AB0D531D-7B27-4601-B827-5C04CD58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89E"/>
    <w:pPr>
      <w:ind w:left="720"/>
      <w:contextualSpacing/>
    </w:pPr>
    <w:rPr>
      <w:kern w:val="0"/>
    </w:rPr>
  </w:style>
  <w:style w:type="character" w:customStyle="1" w:styleId="ListParagraphChar">
    <w:name w:val="List Paragraph Char"/>
    <w:basedOn w:val="DefaultParagraphFont"/>
    <w:link w:val="ListParagraph"/>
    <w:uiPriority w:val="34"/>
    <w:rsid w:val="0024089E"/>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5</cp:revision>
  <dcterms:created xsi:type="dcterms:W3CDTF">2023-05-19T02:54:00Z</dcterms:created>
  <dcterms:modified xsi:type="dcterms:W3CDTF">2023-05-24T02:57:00Z</dcterms:modified>
</cp:coreProperties>
</file>